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397" w:rsidRPr="00151397" w:rsidRDefault="00151397" w:rsidP="00151397">
      <w:pPr>
        <w:widowControl/>
        <w:spacing w:before="100" w:beforeAutospacing="1" w:after="100" w:afterAutospacing="1" w:line="600" w:lineRule="exact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附件1：</w:t>
      </w:r>
    </w:p>
    <w:p w:rsidR="00151397" w:rsidRPr="00151397" w:rsidRDefault="00151397" w:rsidP="00151397">
      <w:pPr>
        <w:widowControl/>
        <w:spacing w:before="100" w:beforeAutospacing="1" w:after="100" w:afterAutospacing="1" w:line="600" w:lineRule="exact"/>
        <w:jc w:val="left"/>
        <w:rPr>
          <w:rFonts w:ascii="黑体" w:eastAsia="黑体" w:hAnsi="Times New Roman" w:cs="宋体" w:hint="eastAsia"/>
          <w:kern w:val="0"/>
          <w:sz w:val="30"/>
          <w:szCs w:val="30"/>
        </w:rPr>
      </w:pPr>
    </w:p>
    <w:p w:rsidR="00151397" w:rsidRPr="00151397" w:rsidRDefault="00151397" w:rsidP="00151397">
      <w:pPr>
        <w:widowControl/>
        <w:wordWrap w:val="0"/>
        <w:spacing w:afterLines="50" w:after="156" w:line="600" w:lineRule="exact"/>
        <w:ind w:right="1674"/>
        <w:jc w:val="right"/>
        <w:rPr>
          <w:rFonts w:ascii="宋体" w:eastAsia="方正小标宋_GBK" w:hAnsi="宋体" w:cs="宋体" w:hint="eastAsia"/>
          <w:spacing w:val="-16"/>
          <w:kern w:val="0"/>
          <w:sz w:val="32"/>
          <w:szCs w:val="32"/>
        </w:rPr>
      </w:pPr>
      <w:r w:rsidRPr="00151397">
        <w:rPr>
          <w:rFonts w:ascii="方正小标宋_GBK" w:eastAsia="方正小标宋_GBK" w:hAnsi="宋体" w:cs="宋体" w:hint="eastAsia"/>
          <w:spacing w:val="-16"/>
          <w:kern w:val="0"/>
          <w:sz w:val="32"/>
          <w:szCs w:val="32"/>
        </w:rPr>
        <w:t>2017年度无锡市哲学社会科学招标课题</w:t>
      </w:r>
    </w:p>
    <w:p w:rsidR="00151397" w:rsidRPr="00151397" w:rsidRDefault="00151397" w:rsidP="00151397">
      <w:pPr>
        <w:widowControl/>
        <w:shd w:val="clear" w:color="auto" w:fill="FFFFFF"/>
        <w:spacing w:beforeLines="100" w:before="312" w:after="100" w:afterAutospacing="1" w:line="680" w:lineRule="exact"/>
        <w:ind w:firstLineChars="200" w:firstLine="602"/>
        <w:jc w:val="left"/>
        <w:rPr>
          <w:rFonts w:ascii="宋体" w:eastAsia="宋体" w:hAnsi="宋体" w:cs="宋体"/>
          <w:color w:val="000000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b/>
          <w:bCs/>
          <w:color w:val="000000"/>
          <w:kern w:val="0"/>
          <w:sz w:val="30"/>
          <w:szCs w:val="30"/>
        </w:rPr>
        <w:t>一、重点课题（15项）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bookmarkStart w:id="0" w:name="OLE_LINK3"/>
      <w:bookmarkStart w:id="1" w:name="OLE_LINK4"/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1、无锡高水平全面建成小康社会的评价指标研究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2、无锡产业强市战略研究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3、无锡提升集聚全球创新资源能力研究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4、无锡招商引资机制创新和优化研究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5、无锡</w:t>
      </w:r>
      <w:bookmarkStart w:id="2" w:name="OLE_LINK6"/>
      <w:bookmarkStart w:id="3" w:name="OLE_LINK7"/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产业智能化绿色化服务化高端化路径研究</w:t>
      </w:r>
    </w:p>
    <w:bookmarkEnd w:id="2"/>
    <w:bookmarkEnd w:id="3"/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 xml:space="preserve">     </w:t>
      </w: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6、无锡提升社会主义新农村建设水平研究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7、无锡深化公共资源交易平台改革发展的对策研究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8、无锡对接</w:t>
      </w:r>
      <w:bookmarkStart w:id="4" w:name="OLE_LINK1"/>
      <w:bookmarkStart w:id="5" w:name="OLE_LINK2"/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宁杭生态经济发展带</w:t>
      </w:r>
      <w:bookmarkEnd w:id="4"/>
      <w:bookmarkEnd w:id="5"/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9、无锡特色小镇建设规划研究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10、无锡落实意识形态责任制工作机制研究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11、</w:t>
      </w:r>
      <w:r w:rsidRPr="00151397">
        <w:rPr>
          <w:rFonts w:ascii="仿宋_GB2312" w:eastAsia="仿宋_GB2312" w:hAnsi="宋体" w:cs="宋体"/>
          <w:kern w:val="0"/>
          <w:sz w:val="30"/>
          <w:szCs w:val="30"/>
        </w:rPr>
        <w:t>“</w:t>
      </w: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微时代</w:t>
      </w:r>
      <w:r w:rsidRPr="00151397">
        <w:rPr>
          <w:rFonts w:ascii="仿宋_GB2312" w:eastAsia="仿宋_GB2312" w:hAnsi="宋体" w:cs="宋体"/>
          <w:kern w:val="0"/>
          <w:sz w:val="30"/>
          <w:szCs w:val="30"/>
        </w:rPr>
        <w:t>”</w:t>
      </w: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推进理论学习的路径研究 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Chars="250" w:firstLine="7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12、无锡社会治理面临的新情况新问题及对策研究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13、无锡推进“两学一做”常态化制度化研究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 14、无锡构建“清亲”政商关系中有效规范和监督企业行为研究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680" w:lineRule="exact"/>
        <w:ind w:firstLine="783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15、无锡文化世家及其家族文化研究</w:t>
      </w:r>
      <w:bookmarkEnd w:id="0"/>
      <w:bookmarkEnd w:id="1"/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2"/>
        <w:jc w:val="left"/>
        <w:rPr>
          <w:rFonts w:ascii="宋体" w:eastAsia="宋体" w:hAnsi="宋体" w:cs="宋体" w:hint="eastAsia"/>
          <w:color w:val="000000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b/>
          <w:bCs/>
          <w:color w:val="000000"/>
          <w:kern w:val="0"/>
          <w:sz w:val="30"/>
          <w:szCs w:val="30"/>
        </w:rPr>
        <w:t>二、精品课题参考选题（28项）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Calibri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1、</w:t>
      </w:r>
      <w:r w:rsidRPr="00151397">
        <w:rPr>
          <w:rFonts w:ascii="仿宋" w:eastAsia="仿宋" w:hAnsi="仿宋" w:cs="宋体" w:hint="eastAsia"/>
          <w:kern w:val="0"/>
          <w:sz w:val="30"/>
          <w:szCs w:val="30"/>
        </w:rPr>
        <w:t>加快外贸转型升级助推无锡供给侧结构性改革研究</w:t>
      </w:r>
    </w:p>
    <w:p w:rsidR="00151397" w:rsidRPr="00151397" w:rsidRDefault="00151397" w:rsidP="00151397">
      <w:pPr>
        <w:widowControl/>
        <w:spacing w:before="100" w:beforeAutospacing="1" w:after="100" w:afterAutospacing="1" w:line="700" w:lineRule="exact"/>
        <w:ind w:firstLineChars="150" w:firstLine="450"/>
        <w:jc w:val="left"/>
        <w:rPr>
          <w:rFonts w:ascii="仿宋" w:eastAsia="仿宋" w:hAnsi="仿宋" w:cs="宋体" w:hint="eastAsia"/>
          <w:kern w:val="0"/>
          <w:sz w:val="30"/>
          <w:szCs w:val="30"/>
        </w:rPr>
      </w:pPr>
      <w:r w:rsidRPr="00151397">
        <w:rPr>
          <w:rFonts w:ascii="仿宋" w:eastAsia="仿宋" w:hAnsi="仿宋" w:cs="宋体" w:hint="eastAsia"/>
          <w:kern w:val="0"/>
          <w:sz w:val="30"/>
          <w:szCs w:val="30"/>
        </w:rPr>
        <w:t>2、推进无锡开发区从产业聚集区向创新聚集区转型研究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" w:eastAsia="仿宋" w:hAnsi="仿宋" w:cs="宋体" w:hint="eastAsia"/>
          <w:kern w:val="0"/>
          <w:sz w:val="30"/>
          <w:szCs w:val="30"/>
        </w:rPr>
      </w:pPr>
      <w:r w:rsidRPr="00151397">
        <w:rPr>
          <w:rFonts w:ascii="仿宋" w:eastAsia="仿宋" w:hAnsi="仿宋" w:cs="宋体" w:hint="eastAsia"/>
          <w:kern w:val="0"/>
          <w:sz w:val="30"/>
          <w:szCs w:val="30"/>
        </w:rPr>
        <w:t>3、无锡高新区创新驱动指标体系研究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" w:eastAsia="仿宋" w:hAnsi="仿宋" w:cs="宋体" w:hint="eastAsia"/>
          <w:kern w:val="0"/>
          <w:sz w:val="30"/>
          <w:szCs w:val="30"/>
        </w:rPr>
        <w:t>4、</w:t>
      </w: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无锡新兴产业军民融合发展机制研究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" w:eastAsia="仿宋" w:hAnsi="仿宋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5、</w:t>
      </w:r>
      <w:r w:rsidRPr="00151397">
        <w:rPr>
          <w:rFonts w:ascii="仿宋" w:eastAsia="仿宋" w:hAnsi="仿宋" w:cs="宋体" w:hint="eastAsia"/>
          <w:kern w:val="0"/>
          <w:sz w:val="30"/>
          <w:szCs w:val="30"/>
        </w:rPr>
        <w:t>无锡催生新技术、新产业、新模式的公共政策研究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" w:eastAsia="仿宋" w:hAnsi="仿宋" w:cs="宋体" w:hint="eastAsia"/>
          <w:kern w:val="0"/>
          <w:sz w:val="30"/>
          <w:szCs w:val="30"/>
        </w:rPr>
        <w:t>6、</w:t>
      </w: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无锡科技人员创业动力机制与制度设计研究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" w:eastAsia="仿宋" w:hAnsi="仿宋" w:cs="宋体" w:hint="eastAsia"/>
          <w:kern w:val="0"/>
          <w:sz w:val="30"/>
          <w:szCs w:val="30"/>
        </w:rPr>
      </w:pPr>
      <w:r w:rsidRPr="00151397">
        <w:rPr>
          <w:rFonts w:ascii="仿宋" w:eastAsia="仿宋" w:hAnsi="仿宋" w:cs="宋体" w:hint="eastAsia"/>
          <w:kern w:val="0"/>
          <w:sz w:val="30"/>
          <w:szCs w:val="30"/>
        </w:rPr>
        <w:t>7、无锡加快发展互联网</w:t>
      </w:r>
      <w:proofErr w:type="gramStart"/>
      <w:r w:rsidRPr="00151397">
        <w:rPr>
          <w:rFonts w:ascii="仿宋" w:eastAsia="仿宋" w:hAnsi="仿宋" w:cs="宋体" w:hint="eastAsia"/>
          <w:kern w:val="0"/>
          <w:sz w:val="30"/>
          <w:szCs w:val="30"/>
        </w:rPr>
        <w:t>微创业</w:t>
      </w:r>
      <w:proofErr w:type="gramEnd"/>
      <w:r w:rsidRPr="00151397">
        <w:rPr>
          <w:rFonts w:ascii="仿宋" w:eastAsia="仿宋" w:hAnsi="仿宋" w:cs="宋体" w:hint="eastAsia"/>
          <w:kern w:val="0"/>
          <w:sz w:val="30"/>
          <w:szCs w:val="30"/>
        </w:rPr>
        <w:t>政策研究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8、</w:t>
      </w: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无锡推进物联网特色小镇建设研究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" w:eastAsia="仿宋" w:hAnsi="仿宋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lastRenderedPageBreak/>
        <w:t>9、</w:t>
      </w:r>
      <w:r w:rsidRPr="00151397">
        <w:rPr>
          <w:rFonts w:ascii="仿宋" w:eastAsia="仿宋" w:hAnsi="仿宋" w:cs="宋体" w:hint="eastAsia"/>
          <w:kern w:val="0"/>
          <w:sz w:val="30"/>
          <w:szCs w:val="30"/>
        </w:rPr>
        <w:t>无锡推进民宿业创新发展研究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" w:eastAsia="仿宋" w:hAnsi="仿宋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10、构建良好政治生态评价机制研究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11、无锡地方党史中蕴含的伟大精神研究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12、群众身边的不正之风和腐败问题治理研究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Calibri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13、无锡推进知识产权交易市场发展制度保障研究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Calibri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14、无锡</w:t>
      </w: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环境信用评价指标设置及运用研究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Calibri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15、无锡人口老龄化背景下养老模式创新研究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Calibri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16、无锡完善</w:t>
      </w: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行政违法行为检察监督</w:t>
      </w: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体系</w:t>
      </w: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17、无锡</w:t>
      </w: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深化户籍制度改革探索研究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18、</w:t>
      </w:r>
      <w:r w:rsidRPr="00151397">
        <w:rPr>
          <w:rFonts w:ascii="仿宋" w:eastAsia="仿宋" w:hAnsi="仿宋" w:cs="宋体" w:hint="eastAsia"/>
          <w:kern w:val="0"/>
          <w:sz w:val="30"/>
          <w:szCs w:val="30"/>
        </w:rPr>
        <w:t>无锡网络空间法治</w:t>
      </w:r>
      <w:proofErr w:type="gramStart"/>
      <w:r w:rsidRPr="00151397">
        <w:rPr>
          <w:rFonts w:ascii="仿宋" w:eastAsia="仿宋" w:hAnsi="仿宋" w:cs="宋体" w:hint="eastAsia"/>
          <w:kern w:val="0"/>
          <w:sz w:val="30"/>
          <w:szCs w:val="30"/>
        </w:rPr>
        <w:t>化治理</w:t>
      </w:r>
      <w:proofErr w:type="gramEnd"/>
      <w:r w:rsidRPr="00151397">
        <w:rPr>
          <w:rFonts w:ascii="仿宋" w:eastAsia="仿宋" w:hAnsi="仿宋" w:cs="宋体" w:hint="eastAsia"/>
          <w:kern w:val="0"/>
          <w:sz w:val="30"/>
          <w:szCs w:val="30"/>
        </w:rPr>
        <w:t>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" w:eastAsia="仿宋" w:hAnsi="仿宋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19、</w:t>
      </w: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无锡农村环境利益冲突治理研究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20、无锡农民安置房上市存在问题及对策研究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21、</w:t>
      </w: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新的社会阶层人士重点群体统战工作研究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Calibri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22、</w:t>
      </w: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无锡传统家风、家训与廉政文化建设研究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lastRenderedPageBreak/>
        <w:t>23、无锡建设全国文化小康示范区可行性研究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Calibri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24、</w:t>
      </w: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无锡特色文化小镇建设模式创新研究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25、无锡运河文化</w:t>
      </w:r>
      <w:proofErr w:type="gramStart"/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带文化</w:t>
      </w:r>
      <w:proofErr w:type="gramEnd"/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传承与创新对策研究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26、新时期</w:t>
      </w:r>
      <w:proofErr w:type="gramStart"/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锡商精神</w:t>
      </w:r>
      <w:proofErr w:type="gramEnd"/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的内涵和价值研究</w:t>
      </w:r>
    </w:p>
    <w:p w:rsidR="00151397" w:rsidRPr="00151397" w:rsidRDefault="00151397" w:rsidP="00151397">
      <w:pPr>
        <w:widowControl/>
        <w:shd w:val="clear" w:color="auto" w:fill="FFFFFF"/>
        <w:spacing w:before="100" w:beforeAutospacing="1" w:after="100" w:afterAutospacing="1" w:line="700" w:lineRule="exact"/>
        <w:ind w:firstLineChars="150" w:firstLine="45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27、无锡终身教育体系建设路径研究</w:t>
      </w:r>
    </w:p>
    <w:p w:rsidR="009073AF" w:rsidRDefault="00151397" w:rsidP="00151397">
      <w:pPr>
        <w:ind w:firstLineChars="150" w:firstLine="450"/>
        <w:rPr>
          <w:rFonts w:hint="eastAsia"/>
        </w:rPr>
      </w:pPr>
      <w:bookmarkStart w:id="6" w:name="_GoBack"/>
      <w:bookmarkEnd w:id="6"/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28、无锡</w:t>
      </w:r>
      <w:r w:rsidRPr="00151397">
        <w:rPr>
          <w:rFonts w:ascii="仿宋_GB2312" w:eastAsia="仿宋_GB2312" w:hAnsi="Calibri" w:cs="宋体" w:hint="eastAsia"/>
          <w:kern w:val="0"/>
          <w:sz w:val="30"/>
          <w:szCs w:val="30"/>
        </w:rPr>
        <w:t>高等职业教育供给侧结构性改革</w:t>
      </w:r>
      <w:r w:rsidRPr="00151397">
        <w:rPr>
          <w:rFonts w:ascii="仿宋_GB2312" w:eastAsia="仿宋_GB2312" w:hAnsi="宋体" w:cs="宋体" w:hint="eastAsia"/>
          <w:kern w:val="0"/>
          <w:sz w:val="30"/>
          <w:szCs w:val="30"/>
        </w:rPr>
        <w:t>研究</w:t>
      </w:r>
    </w:p>
    <w:sectPr w:rsidR="00907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3D"/>
    <w:rsid w:val="00151397"/>
    <w:rsid w:val="004F5F3D"/>
    <w:rsid w:val="0055148A"/>
    <w:rsid w:val="00F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5265B9-16B7-4E02-9724-A80801BC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</Words>
  <Characters>808</Characters>
  <Application>Microsoft Office Word</Application>
  <DocSecurity>0</DocSecurity>
  <Lines>6</Lines>
  <Paragraphs>1</Paragraphs>
  <ScaleCrop>false</ScaleCrop>
  <Company>微软中国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曹建峰</dc:creator>
  <cp:keywords/>
  <dc:description/>
  <cp:lastModifiedBy>曹建峰</cp:lastModifiedBy>
  <cp:revision>2</cp:revision>
  <dcterms:created xsi:type="dcterms:W3CDTF">2017-05-15T01:56:00Z</dcterms:created>
  <dcterms:modified xsi:type="dcterms:W3CDTF">2017-05-15T01:57:00Z</dcterms:modified>
</cp:coreProperties>
</file>